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第二届</w:t>
      </w:r>
      <w:r>
        <w:rPr>
          <w:rFonts w:hint="eastAsia" w:ascii="黑体" w:hAnsi="黑体" w:eastAsia="黑体" w:cs="黑体"/>
          <w:sz w:val="30"/>
          <w:szCs w:val="30"/>
        </w:rPr>
        <w:t>河北大学教师教学创新大赛教学设计创新汇报评分标准</w:t>
      </w:r>
    </w:p>
    <w:tbl>
      <w:tblPr>
        <w:tblStyle w:val="7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5"/>
        <w:gridCol w:w="6100"/>
        <w:gridCol w:w="1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评价维度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评价要点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hint="eastAsia" w:ascii="黑体" w:hAnsi="黑体" w:eastAsia="黑体" w:cs="黑体"/>
                <w:b/>
                <w:bCs/>
                <w:spacing w:val="-12"/>
                <w:kern w:val="2"/>
                <w:lang w:eastAsia="en-US" w:bidi="en-US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9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理念与目标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课程设计体现“以学生发展为中心”的理念，教学目标符合学科特点和学生实际；体现对知识、能力与思维等方面的要求。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教学目标清楚、具体，易</w:t>
            </w:r>
            <w:bookmarkStart w:id="0" w:name="_GoBack"/>
            <w:bookmarkEnd w:id="0"/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于理解，便于实施，行为动词使用正确，阐述规范。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exact"/>
          <w:jc w:val="center"/>
        </w:trPr>
        <w:tc>
          <w:tcPr>
            <w:tcW w:w="1425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内容分析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教学内容前后知识点关系、地位、作用描述准确，重点、难点分析清楚。</w:t>
            </w:r>
          </w:p>
        </w:tc>
        <w:tc>
          <w:tcPr>
            <w:tcW w:w="1061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exact"/>
          <w:jc w:val="center"/>
        </w:trPr>
        <w:tc>
          <w:tcPr>
            <w:tcW w:w="1425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能够将教学内容与学科研究新进展、实践发展新经验、社会需求新变化相联系。</w:t>
            </w:r>
          </w:p>
        </w:tc>
        <w:tc>
          <w:tcPr>
            <w:tcW w:w="1061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学情分析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学生认知特点和起点水平表述恰当，学习习惯和能力分析合理。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课程思政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将思想政治教育与专业教育有机融合，引用典型教学案例举例说明，具有示范作用和推广价值。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  <w:jc w:val="center"/>
        </w:trPr>
        <w:tc>
          <w:tcPr>
            <w:tcW w:w="1425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过程与方法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教学活动丰富多样，能体现各等级水平的知识、技能和情感价值目标。</w:t>
            </w:r>
          </w:p>
        </w:tc>
        <w:tc>
          <w:tcPr>
            <w:tcW w:w="1061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12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exact"/>
          <w:jc w:val="center"/>
        </w:trPr>
        <w:tc>
          <w:tcPr>
            <w:tcW w:w="1425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能创造性地使用教材，内容充实精要，适合学生水平；结构合理，过渡自然，便于操作；理论联系实际，启发学生思考及问题解决。</w:t>
            </w:r>
          </w:p>
        </w:tc>
        <w:tc>
          <w:tcPr>
            <w:tcW w:w="1061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exact"/>
          <w:jc w:val="center"/>
        </w:trPr>
        <w:tc>
          <w:tcPr>
            <w:tcW w:w="1425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能根据课程特点，用创新的教学策略、方法、技术解决课堂中存在的各种问题和困难；教学重点突出，难点把握准确。</w:t>
            </w:r>
          </w:p>
        </w:tc>
        <w:tc>
          <w:tcPr>
            <w:tcW w:w="1061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exact"/>
          <w:jc w:val="center"/>
        </w:trPr>
        <w:tc>
          <w:tcPr>
            <w:tcW w:w="1425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合理选择与应用信息技术，创设教学环境，关注师生、生生互动，强调自主、合作、探究的学习。</w:t>
            </w:r>
          </w:p>
        </w:tc>
        <w:tc>
          <w:tcPr>
            <w:tcW w:w="1061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exact"/>
          <w:jc w:val="center"/>
        </w:trPr>
        <w:tc>
          <w:tcPr>
            <w:tcW w:w="1425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考评与反馈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采用多元评价方法，合理评价学生知识、能力与思维的发展。</w:t>
            </w:r>
          </w:p>
        </w:tc>
        <w:tc>
          <w:tcPr>
            <w:tcW w:w="1061" w:type="dxa"/>
            <w:vMerge w:val="restart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exact"/>
          <w:jc w:val="center"/>
        </w:trPr>
        <w:tc>
          <w:tcPr>
            <w:tcW w:w="1425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过程性评价与终结性评价相结合，有适合学科、学生特点的评价规则与标准。</w:t>
            </w:r>
          </w:p>
        </w:tc>
        <w:tc>
          <w:tcPr>
            <w:tcW w:w="1061" w:type="dxa"/>
            <w:vMerge w:val="continue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文档规范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文字、符号、单位和公式符合标准规范；语言简洁、明了，字体、图表运用适当；文档结构完整，布局合理，格式美观。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设计创新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textAlignment w:val="auto"/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教学方案的整体设计富有创新性，能体现高校教学理念和要求；教学方法选择适当，教学过程设计有突出的特色。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exact"/>
          <w:jc w:val="center"/>
        </w:trPr>
        <w:tc>
          <w:tcPr>
            <w:tcW w:w="1425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总</w:t>
            </w: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bidi="en-US"/>
              </w:rPr>
              <w:t xml:space="preserve">  </w:t>
            </w:r>
            <w:r>
              <w:rPr>
                <w:rFonts w:ascii="Times New Roman" w:hAnsi="Times New Roman" w:eastAsia="仿宋" w:cs="Times New Roman"/>
                <w:b/>
                <w:bCs/>
                <w:spacing w:val="-12"/>
                <w:kern w:val="2"/>
                <w:lang w:eastAsia="en-US" w:bidi="en-US"/>
              </w:rPr>
              <w:t>分</w:t>
            </w:r>
          </w:p>
        </w:tc>
        <w:tc>
          <w:tcPr>
            <w:tcW w:w="6100" w:type="dxa"/>
            <w:noWrap w:val="0"/>
            <w:vAlign w:val="center"/>
          </w:tcPr>
          <w:p>
            <w:pPr>
              <w:widowControl w:val="0"/>
              <w:spacing w:line="480" w:lineRule="exact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</w:p>
        </w:tc>
        <w:tc>
          <w:tcPr>
            <w:tcW w:w="1061" w:type="dxa"/>
            <w:noWrap w:val="0"/>
            <w:vAlign w:val="center"/>
          </w:tcPr>
          <w:p>
            <w:pPr>
              <w:widowControl w:val="0"/>
              <w:spacing w:line="480" w:lineRule="exact"/>
              <w:jc w:val="center"/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</w:pPr>
            <w:r>
              <w:rPr>
                <w:rFonts w:ascii="Times New Roman" w:hAnsi="Times New Roman" w:eastAsia="仿宋" w:cs="Times New Roman"/>
                <w:spacing w:val="-12"/>
                <w:kern w:val="2"/>
                <w:lang w:bidi="en-US"/>
              </w:rPr>
              <w:t>4</w:t>
            </w:r>
            <w:r>
              <w:rPr>
                <w:rFonts w:ascii="Times New Roman" w:hAnsi="Times New Roman" w:eastAsia="仿宋" w:cs="Times New Roman"/>
                <w:spacing w:val="-12"/>
                <w:kern w:val="2"/>
                <w:lang w:eastAsia="en-US" w:bidi="en-US"/>
              </w:rPr>
              <w:t>0分</w:t>
            </w:r>
          </w:p>
        </w:tc>
      </w:tr>
    </w:tbl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EE"/>
    <w:rsid w:val="003E12CD"/>
    <w:rsid w:val="003E12D8"/>
    <w:rsid w:val="00427466"/>
    <w:rsid w:val="0049189E"/>
    <w:rsid w:val="004967EE"/>
    <w:rsid w:val="00575781"/>
    <w:rsid w:val="00590A2C"/>
    <w:rsid w:val="00665DD3"/>
    <w:rsid w:val="00774B0A"/>
    <w:rsid w:val="00796712"/>
    <w:rsid w:val="00A04A6A"/>
    <w:rsid w:val="00A23921"/>
    <w:rsid w:val="00C73C62"/>
    <w:rsid w:val="00CD2F06"/>
    <w:rsid w:val="00F8657F"/>
    <w:rsid w:val="5508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0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Char"/>
    <w:basedOn w:val="9"/>
    <w:link w:val="6"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394</Characters>
  <Lines>3</Lines>
  <Paragraphs>1</Paragraphs>
  <TotalTime>4</TotalTime>
  <ScaleCrop>false</ScaleCrop>
  <LinksUpToDate>false</LinksUpToDate>
  <CharactersWithSpaces>461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2020-10-15T02:42:00Z</dcterms:created>
  <dc:creator>甘恒志</dc:creator>
  <cp:lastModifiedBy>刘明</cp:lastModifiedBy>
  <cp:lastPrinted>2020-10-15T10:43:00Z</cp:lastPrinted>
  <dcterms:modified xsi:type="dcterms:W3CDTF">2021-12-02T09:24:53Z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4FF70DD0434440C9913C877BFFA625F4</vt:lpwstr>
  </property>
</Properties>
</file>