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285" w:rsidRPr="00047D79" w:rsidRDefault="00444285" w:rsidP="00444285">
      <w:pPr>
        <w:adjustRightInd/>
        <w:spacing w:after="0" w:line="360" w:lineRule="auto"/>
        <w:jc w:val="center"/>
        <w:rPr>
          <w:rFonts w:ascii="黑体" w:eastAsia="黑体" w:hAnsi="黑体"/>
          <w:bCs/>
          <w:sz w:val="32"/>
          <w:szCs w:val="32"/>
        </w:rPr>
      </w:pPr>
      <w:r w:rsidRPr="00047D79">
        <w:rPr>
          <w:rFonts w:ascii="黑体" w:eastAsia="黑体" w:hAnsi="黑体" w:hint="eastAsia"/>
          <w:bCs/>
          <w:sz w:val="32"/>
          <w:szCs w:val="32"/>
        </w:rPr>
        <w:t>河北大学</w:t>
      </w:r>
      <w:r w:rsidRPr="00047D79">
        <w:rPr>
          <w:rFonts w:ascii="黑体" w:eastAsia="黑体" w:hAnsi="黑体" w:hint="eastAsia"/>
          <w:bCs/>
          <w:sz w:val="32"/>
          <w:szCs w:val="32"/>
          <w:u w:val="single"/>
        </w:rPr>
        <w:t xml:space="preserve">          </w:t>
      </w:r>
      <w:r w:rsidRPr="00047D79">
        <w:rPr>
          <w:rFonts w:ascii="黑体" w:eastAsia="黑体" w:hAnsi="黑体" w:hint="eastAsia"/>
          <w:bCs/>
          <w:sz w:val="32"/>
          <w:szCs w:val="32"/>
        </w:rPr>
        <w:t>学院</w:t>
      </w:r>
    </w:p>
    <w:p w:rsidR="00444285" w:rsidRPr="00047D79" w:rsidRDefault="00444285" w:rsidP="00444285">
      <w:pPr>
        <w:adjustRightInd/>
        <w:spacing w:after="0" w:line="360" w:lineRule="auto"/>
        <w:jc w:val="center"/>
        <w:rPr>
          <w:rFonts w:ascii="黑体" w:eastAsia="黑体" w:hAnsi="黑体"/>
          <w:bCs/>
          <w:sz w:val="32"/>
          <w:szCs w:val="32"/>
        </w:rPr>
      </w:pPr>
      <w:r w:rsidRPr="00047D79">
        <w:rPr>
          <w:rFonts w:ascii="黑体" w:eastAsia="黑体" w:hAnsi="黑体" w:hint="eastAsia"/>
          <w:bCs/>
          <w:sz w:val="32"/>
          <w:szCs w:val="32"/>
        </w:rPr>
        <w:t>本科课程考核试卷质量与管理</w:t>
      </w:r>
      <w:r>
        <w:rPr>
          <w:rFonts w:ascii="黑体" w:eastAsia="黑体" w:hAnsi="黑体" w:hint="eastAsia"/>
          <w:bCs/>
          <w:sz w:val="32"/>
          <w:szCs w:val="32"/>
        </w:rPr>
        <w:t>评估</w:t>
      </w:r>
      <w:r w:rsidRPr="00047D79">
        <w:rPr>
          <w:rFonts w:ascii="黑体" w:eastAsia="黑体" w:hAnsi="黑体" w:hint="eastAsia"/>
          <w:bCs/>
          <w:sz w:val="32"/>
          <w:szCs w:val="32"/>
        </w:rPr>
        <w:t>分析报告</w:t>
      </w:r>
    </w:p>
    <w:p w:rsidR="00444285" w:rsidRPr="00CA29CE" w:rsidRDefault="00444285" w:rsidP="00444285">
      <w:pPr>
        <w:adjustRightInd/>
        <w:spacing w:after="0" w:line="360" w:lineRule="auto"/>
        <w:jc w:val="center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（</w:t>
      </w:r>
      <w:r w:rsidR="008D2D3D">
        <w:rPr>
          <w:rFonts w:asciiTheme="majorEastAsia" w:eastAsiaTheme="majorEastAsia" w:hAnsiTheme="majorEastAsia" w:hint="eastAsia"/>
          <w:bCs/>
          <w:sz w:val="28"/>
          <w:szCs w:val="28"/>
        </w:rPr>
        <w:t>校级</w:t>
      </w:r>
      <w:r>
        <w:rPr>
          <w:rFonts w:asciiTheme="majorEastAsia" w:eastAsiaTheme="majorEastAsia" w:hAnsiTheme="majorEastAsia" w:hint="eastAsia"/>
          <w:bCs/>
          <w:sz w:val="28"/>
          <w:szCs w:val="28"/>
        </w:rPr>
        <w:t>专家用</w:t>
      </w: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）</w:t>
      </w:r>
    </w:p>
    <w:p w:rsidR="00444285" w:rsidRPr="00BB0082" w:rsidRDefault="00444285" w:rsidP="00444285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  <w:r w:rsidRPr="009643FA">
        <w:rPr>
          <w:rFonts w:asciiTheme="majorEastAsia" w:eastAsiaTheme="majorEastAsia" w:hAnsiTheme="majorEastAsia" w:hint="eastAsia"/>
          <w:b/>
          <w:bCs/>
          <w:sz w:val="28"/>
          <w:szCs w:val="28"/>
        </w:rPr>
        <w:t>一、总体情况</w:t>
      </w:r>
      <w:r w:rsidRPr="00BB0082">
        <w:rPr>
          <w:rFonts w:asciiTheme="majorEastAsia" w:eastAsiaTheme="majorEastAsia" w:hAnsiTheme="majorEastAsia" w:hint="eastAsia"/>
          <w:bCs/>
          <w:sz w:val="28"/>
          <w:szCs w:val="28"/>
        </w:rPr>
        <w:t>（</w:t>
      </w:r>
      <w:r w:rsidR="00433288">
        <w:rPr>
          <w:rFonts w:asciiTheme="majorEastAsia" w:eastAsiaTheme="majorEastAsia" w:hAnsiTheme="majorEastAsia" w:hint="eastAsia"/>
          <w:bCs/>
          <w:sz w:val="28"/>
          <w:szCs w:val="28"/>
        </w:rPr>
        <w:t>主要包括</w:t>
      </w:r>
      <w:r w:rsidR="00450B11">
        <w:rPr>
          <w:rFonts w:asciiTheme="majorEastAsia" w:eastAsiaTheme="majorEastAsia" w:hAnsiTheme="majorEastAsia" w:hint="eastAsia"/>
          <w:bCs/>
          <w:sz w:val="28"/>
          <w:szCs w:val="28"/>
        </w:rPr>
        <w:t>:</w:t>
      </w:r>
      <w:r w:rsidRPr="00BB0082">
        <w:rPr>
          <w:rFonts w:asciiTheme="majorEastAsia" w:eastAsiaTheme="majorEastAsia" w:hAnsiTheme="majorEastAsia" w:hint="eastAsia"/>
          <w:bCs/>
          <w:sz w:val="28"/>
          <w:szCs w:val="28"/>
        </w:rPr>
        <w:t>抽查数量、检查内容、评估结果等</w:t>
      </w:r>
      <w:r w:rsidR="00433288">
        <w:rPr>
          <w:rFonts w:asciiTheme="majorEastAsia" w:eastAsiaTheme="majorEastAsia" w:hAnsiTheme="majorEastAsia" w:hint="eastAsia"/>
          <w:bCs/>
          <w:sz w:val="28"/>
          <w:szCs w:val="28"/>
        </w:rPr>
        <w:t>，同时对学生试卷是否全部收回、上学期问题整改情况进行描述</w:t>
      </w:r>
      <w:r w:rsidRPr="00BB0082">
        <w:rPr>
          <w:rFonts w:asciiTheme="majorEastAsia" w:eastAsiaTheme="majorEastAsia" w:hAnsiTheme="majorEastAsia" w:hint="eastAsia"/>
          <w:bCs/>
          <w:sz w:val="28"/>
          <w:szCs w:val="28"/>
        </w:rPr>
        <w:t>）</w:t>
      </w:r>
    </w:p>
    <w:p w:rsidR="00444285" w:rsidRPr="00A95DB5" w:rsidRDefault="00444285" w:rsidP="00444285">
      <w:pPr>
        <w:adjustRightInd/>
        <w:spacing w:after="0" w:line="360" w:lineRule="auto"/>
        <w:rPr>
          <w:rFonts w:asciiTheme="majorEastAsia" w:eastAsiaTheme="majorEastAsia" w:hAnsiTheme="majorEastAsia"/>
          <w:b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二、评估</w:t>
      </w:r>
      <w:r w:rsidRPr="00CA29CE">
        <w:rPr>
          <w:rFonts w:asciiTheme="majorEastAsia" w:eastAsiaTheme="majorEastAsia" w:hAnsiTheme="majorEastAsia" w:hint="eastAsia"/>
          <w:b/>
          <w:bCs/>
          <w:sz w:val="28"/>
          <w:szCs w:val="28"/>
        </w:rPr>
        <w:t>分析</w:t>
      </w:r>
      <w:r w:rsidRPr="00A95DB5">
        <w:rPr>
          <w:rFonts w:asciiTheme="majorEastAsia" w:eastAsiaTheme="majorEastAsia" w:hAnsiTheme="majorEastAsia" w:hint="eastAsia"/>
          <w:bCs/>
          <w:sz w:val="28"/>
          <w:szCs w:val="28"/>
        </w:rPr>
        <w:t>（</w:t>
      </w: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对照</w:t>
      </w:r>
      <w:r>
        <w:rPr>
          <w:rFonts w:asciiTheme="majorEastAsia" w:eastAsiaTheme="majorEastAsia" w:hAnsiTheme="majorEastAsia" w:hint="eastAsia"/>
          <w:bCs/>
          <w:sz w:val="28"/>
          <w:szCs w:val="28"/>
        </w:rPr>
        <w:t>评估指标和评价标准逐项分析，肯定优点，重点指出问题）</w:t>
      </w:r>
    </w:p>
    <w:p w:rsidR="00444285" w:rsidRPr="00CA29CE" w:rsidRDefault="00444285" w:rsidP="00444285">
      <w:pPr>
        <w:adjustRightInd/>
        <w:spacing w:after="0" w:line="360" w:lineRule="auto"/>
        <w:ind w:firstLine="555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（一）</w:t>
      </w:r>
      <w:r>
        <w:rPr>
          <w:rFonts w:asciiTheme="majorEastAsia" w:eastAsiaTheme="majorEastAsia" w:hAnsiTheme="majorEastAsia" w:hint="eastAsia"/>
          <w:bCs/>
          <w:sz w:val="28"/>
          <w:szCs w:val="28"/>
        </w:rPr>
        <w:t>命题质量</w:t>
      </w:r>
    </w:p>
    <w:p w:rsidR="00444285" w:rsidRPr="00CA29CE" w:rsidRDefault="00444285" w:rsidP="00444285">
      <w:pPr>
        <w:adjustRightInd/>
        <w:spacing w:after="0" w:line="360" w:lineRule="auto"/>
        <w:ind w:firstLine="555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（二）</w:t>
      </w:r>
      <w:r>
        <w:rPr>
          <w:rFonts w:asciiTheme="majorEastAsia" w:eastAsiaTheme="majorEastAsia" w:hAnsiTheme="majorEastAsia" w:hint="eastAsia"/>
          <w:bCs/>
          <w:sz w:val="28"/>
          <w:szCs w:val="28"/>
        </w:rPr>
        <w:t>试卷评阅与成绩评定</w:t>
      </w:r>
    </w:p>
    <w:p w:rsidR="00444285" w:rsidRPr="00CA29CE" w:rsidRDefault="00444285" w:rsidP="00444285">
      <w:pPr>
        <w:adjustRightInd/>
        <w:spacing w:after="0" w:line="360" w:lineRule="auto"/>
        <w:ind w:firstLine="555"/>
        <w:rPr>
          <w:rFonts w:asciiTheme="majorEastAsia" w:eastAsiaTheme="majorEastAsia" w:hAnsiTheme="majorEastAsia"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Cs/>
          <w:sz w:val="28"/>
          <w:szCs w:val="28"/>
        </w:rPr>
        <w:t>（三）试卷管理</w:t>
      </w:r>
    </w:p>
    <w:p w:rsidR="00444285" w:rsidRPr="00CA29CE" w:rsidRDefault="00444285" w:rsidP="00444285">
      <w:pPr>
        <w:adjustRightInd/>
        <w:spacing w:after="0" w:line="360" w:lineRule="auto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/>
          <w:bCs/>
          <w:sz w:val="28"/>
          <w:szCs w:val="28"/>
        </w:rPr>
        <w:t>三、</w:t>
      </w: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改进建议</w:t>
      </w:r>
    </w:p>
    <w:p w:rsidR="00444285" w:rsidRDefault="00444285" w:rsidP="00444285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</w:p>
    <w:p w:rsidR="00444285" w:rsidRPr="00CA29CE" w:rsidRDefault="00444285" w:rsidP="00444285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</w:p>
    <w:p w:rsidR="00444285" w:rsidRPr="00CA29CE" w:rsidRDefault="00444285" w:rsidP="00444285">
      <w:pPr>
        <w:adjustRightInd/>
        <w:spacing w:after="0" w:line="360" w:lineRule="auto"/>
        <w:jc w:val="center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/>
          <w:bCs/>
          <w:sz w:val="28"/>
          <w:szCs w:val="28"/>
        </w:rPr>
        <w:t>字体要求</w:t>
      </w:r>
    </w:p>
    <w:p w:rsidR="00444285" w:rsidRPr="00CA29CE" w:rsidRDefault="00444285" w:rsidP="00444285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题    目：黑体  三号</w:t>
      </w:r>
    </w:p>
    <w:p w:rsidR="00444285" w:rsidRPr="00CA29CE" w:rsidRDefault="00444285" w:rsidP="00444285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一级标题：宋体  四号  加粗</w:t>
      </w:r>
    </w:p>
    <w:p w:rsidR="00444285" w:rsidRPr="00CA29CE" w:rsidRDefault="00444285" w:rsidP="00444285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二级标题：宋体  四号</w:t>
      </w:r>
    </w:p>
    <w:p w:rsidR="00444285" w:rsidRPr="00CA29CE" w:rsidRDefault="00444285" w:rsidP="00444285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正    文：宋体  四号</w:t>
      </w:r>
    </w:p>
    <w:p w:rsidR="00117651" w:rsidRDefault="008E4A42"/>
    <w:sectPr w:rsidR="00117651" w:rsidSect="00A034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A42" w:rsidRDefault="008E4A42" w:rsidP="007503B4">
      <w:pPr>
        <w:spacing w:after="0"/>
      </w:pPr>
      <w:r>
        <w:separator/>
      </w:r>
    </w:p>
  </w:endnote>
  <w:endnote w:type="continuationSeparator" w:id="0">
    <w:p w:rsidR="008E4A42" w:rsidRDefault="008E4A42" w:rsidP="007503B4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A42" w:rsidRDefault="008E4A42" w:rsidP="007503B4">
      <w:pPr>
        <w:spacing w:after="0"/>
      </w:pPr>
      <w:r>
        <w:separator/>
      </w:r>
    </w:p>
  </w:footnote>
  <w:footnote w:type="continuationSeparator" w:id="0">
    <w:p w:rsidR="008E4A42" w:rsidRDefault="008E4A42" w:rsidP="007503B4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4285"/>
    <w:rsid w:val="001F737C"/>
    <w:rsid w:val="00345A94"/>
    <w:rsid w:val="00433288"/>
    <w:rsid w:val="00444285"/>
    <w:rsid w:val="00450B11"/>
    <w:rsid w:val="004541B9"/>
    <w:rsid w:val="004D6DA2"/>
    <w:rsid w:val="00511D65"/>
    <w:rsid w:val="006311FF"/>
    <w:rsid w:val="006F321F"/>
    <w:rsid w:val="007503B4"/>
    <w:rsid w:val="007D1819"/>
    <w:rsid w:val="008D2D3D"/>
    <w:rsid w:val="008E4A42"/>
    <w:rsid w:val="0092719E"/>
    <w:rsid w:val="009A3B99"/>
    <w:rsid w:val="00A0347E"/>
    <w:rsid w:val="00DA4B5E"/>
    <w:rsid w:val="00EB1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285"/>
    <w:pPr>
      <w:adjustRightInd w:val="0"/>
      <w:snapToGrid w:val="0"/>
      <w:spacing w:after="200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503B4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503B4"/>
    <w:rPr>
      <w:rFonts w:ascii="Tahoma" w:eastAsia="微软雅黑" w:hAnsi="Tahoma"/>
      <w:kern w:val="0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503B4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503B4"/>
    <w:rPr>
      <w:rFonts w:ascii="Tahoma" w:eastAsia="微软雅黑" w:hAnsi="Tahoma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2016-09-29T09:43:00Z</dcterms:created>
  <dcterms:modified xsi:type="dcterms:W3CDTF">2017-09-30T07:47:00Z</dcterms:modified>
</cp:coreProperties>
</file>