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numId w:val="0"/>
        </w:numPr>
        <w:ind w:leftChars="0" w:firstLine="562" w:firstLineChars="200"/>
      </w:pPr>
      <w:bookmarkStart w:id="0" w:name="_GoBack"/>
      <w:bookmarkEnd w:id="0"/>
      <w:r>
        <w:rPr>
          <w:rFonts w:hint="eastAsia" w:ascii="仿宋" w:hAnsi="仿宋" w:eastAsia="仿宋"/>
          <w:b/>
          <w:bCs/>
          <w:sz w:val="28"/>
          <w:szCs w:val="28"/>
        </w:rPr>
        <w:t>河北大学教发培训管理平台操作说明 -院系管理员</w:t>
      </w:r>
    </w:p>
    <w:p>
      <w:pPr>
        <w:pStyle w:val="2"/>
        <w:numPr>
          <w:ilvl w:val="0"/>
          <w:numId w:val="1"/>
        </w:numPr>
      </w:pPr>
      <w:r>
        <w:rPr>
          <w:rFonts w:hint="eastAsia"/>
        </w:rPr>
        <w:t>如何登录</w:t>
      </w:r>
    </w:p>
    <w:p>
      <w:pPr>
        <w:pStyle w:val="3"/>
        <w:numPr>
          <w:ilvl w:val="0"/>
          <w:numId w:val="2"/>
        </w:numPr>
      </w:pPr>
      <w:r>
        <w:rPr>
          <w:rFonts w:hint="eastAsia"/>
        </w:rPr>
        <w:t>电脑端登录网址</w:t>
      </w:r>
    </w:p>
    <w:p>
      <w:r>
        <w:rPr>
          <w:rStyle w:val="11"/>
          <w:rFonts w:ascii="仿宋" w:hAnsi="仿宋"/>
          <w:szCs w:val="28"/>
        </w:rPr>
        <w:t>http://133231.v.chaoxing.com</w:t>
      </w:r>
      <w:r>
        <w:t xml:space="preserve"> </w:t>
      </w:r>
    </w:p>
    <w:p>
      <w:pPr>
        <w:pStyle w:val="3"/>
        <w:numPr>
          <w:ilvl w:val="0"/>
          <w:numId w:val="2"/>
        </w:numPr>
      </w:pPr>
      <w:r>
        <w:rPr>
          <w:rFonts w:hint="eastAsia"/>
        </w:rPr>
        <w:t>登录方式（以下两种方式任选一种即可）</w:t>
      </w:r>
    </w:p>
    <w:p>
      <w:pPr>
        <w:pStyle w:val="13"/>
        <w:numPr>
          <w:ilvl w:val="0"/>
          <w:numId w:val="3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扫码登录</w:t>
      </w:r>
      <w:r>
        <w:rPr>
          <w:rFonts w:ascii="仿宋" w:hAnsi="仿宋" w:eastAsia="仿宋"/>
          <w:sz w:val="28"/>
          <w:szCs w:val="28"/>
        </w:rPr>
        <w:t>：学习通扫码登录</w:t>
      </w:r>
    </w:p>
    <w:p>
      <w:pPr>
        <w:pStyle w:val="13"/>
        <w:numPr>
          <w:ilvl w:val="0"/>
          <w:numId w:val="3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机构登录：输入工号及密码点击登录。</w:t>
      </w:r>
    </w:p>
    <w:p>
      <w:pPr>
        <w:pStyle w:val="13"/>
        <w:ind w:left="1080" w:firstLine="0" w:firstLineChars="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inline distT="0" distB="0" distL="0" distR="0">
            <wp:extent cx="4380230" cy="1980565"/>
            <wp:effectExtent l="57150" t="19050" r="58420" b="958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651" cy="198097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ind w:left="360"/>
        <w:jc w:val="center"/>
        <w:rPr>
          <w:rFonts w:ascii="仿宋" w:hAnsi="仿宋" w:eastAsia="仿宋"/>
          <w:sz w:val="28"/>
          <w:szCs w:val="28"/>
        </w:rPr>
      </w:pPr>
    </w:p>
    <w:p>
      <w:pPr>
        <w:ind w:left="360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FF0000"/>
          <w:sz w:val="28"/>
          <w:szCs w:val="28"/>
        </w:rPr>
        <w:t>登录成功后可绑定手机号，便于下次使用手机号直接登录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ind w:left="360"/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3466465" cy="2689860"/>
            <wp:effectExtent l="57150" t="19050" r="57785" b="914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83143" cy="2702727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</w:pPr>
      <w:r>
        <w:rPr>
          <w:rFonts w:hint="eastAsia"/>
        </w:rPr>
        <w:t>如何开展培训活动</w:t>
      </w:r>
    </w:p>
    <w:p>
      <w:pPr>
        <w:pStyle w:val="3"/>
        <w:numPr>
          <w:ilvl w:val="1"/>
          <w:numId w:val="1"/>
        </w:numPr>
      </w:pPr>
      <w:r>
        <w:rPr>
          <w:rFonts w:hint="eastAsia"/>
        </w:rPr>
        <w:t>发布培训</w:t>
      </w:r>
    </w:p>
    <w:p>
      <w:pPr>
        <w:pStyle w:val="13"/>
        <w:ind w:left="360" w:firstLine="0" w:firstLineChars="0"/>
        <w:rPr>
          <w:rFonts w:ascii="仿宋" w:hAnsi="仿宋" w:eastAsia="仿宋"/>
          <w:color w:val="FF000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登录院系管理员后台后，即可进行培训活动的管理工作。点击培训管理-进入培训页面。</w:t>
      </w:r>
      <w:r>
        <w:rPr>
          <w:rFonts w:hint="eastAsia" w:ascii="仿宋" w:hAnsi="仿宋" w:eastAsia="仿宋"/>
          <w:color w:val="FF0000"/>
          <w:sz w:val="28"/>
          <w:szCs w:val="28"/>
        </w:rPr>
        <w:t>在该页面下可查看到报名范围包括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本人所在院系</w:t>
      </w:r>
      <w:r>
        <w:rPr>
          <w:rFonts w:hint="eastAsia" w:ascii="仿宋" w:hAnsi="仿宋" w:eastAsia="仿宋"/>
          <w:color w:val="FF0000"/>
          <w:sz w:val="28"/>
          <w:szCs w:val="28"/>
        </w:rPr>
        <w:t>的培训活动，以及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本人发布</w:t>
      </w:r>
      <w:r>
        <w:rPr>
          <w:rFonts w:hint="eastAsia" w:ascii="仿宋" w:hAnsi="仿宋" w:eastAsia="仿宋"/>
          <w:color w:val="FF0000"/>
          <w:sz w:val="28"/>
          <w:szCs w:val="28"/>
        </w:rPr>
        <w:t>的所有培训活动。</w:t>
      </w:r>
    </w:p>
    <w:p>
      <w:pPr>
        <w:ind w:firstLine="210" w:firstLineChars="100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66690" cy="2678430"/>
            <wp:effectExtent l="57150" t="19050" r="48260" b="1028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050" cy="2678828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点击“发布培训”即可发布新的培训活动。填写培训基本信息。</w:t>
      </w:r>
    </w:p>
    <w:p>
      <w:pPr>
        <w:ind w:firstLine="210" w:firstLineChars="100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005070" cy="4763770"/>
            <wp:effectExtent l="57150" t="19050" r="62230" b="939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8238" cy="4766537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ind w:firstLine="280" w:firstLine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点击高级设置可对此次培训进行更为具体的设置。若未进行高级设置，则默认报名范围为全体人员。其他设置项默认为空。</w:t>
      </w:r>
    </w:p>
    <w:p>
      <w:pPr>
        <w:ind w:firstLine="280" w:firstLine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若进行高级设置：</w:t>
      </w:r>
    </w:p>
    <w:p>
      <w:pPr>
        <w:pStyle w:val="13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“报名范围”：可根据现有组织架构进行勾选。报名范围为勾选院系。</w:t>
      </w:r>
    </w:p>
    <w:p>
      <w:pPr>
        <w:pStyle w:val="13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“开放报名”：打开后则可允许指定院系范围外人员进行报名，此时可设置报名范围外名额数。</w:t>
      </w:r>
    </w:p>
    <w:p>
      <w:pPr>
        <w:pStyle w:val="13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“报名需审核”：勾选后，所有的报名数据需要审核通过后才视为报名成功。</w:t>
      </w:r>
    </w:p>
    <w:p>
      <w:pPr>
        <w:pStyle w:val="13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“培训证书”：可自主设置此次培训的证书，此次培训学分审核通过后则自动发放培训证书。</w:t>
      </w:r>
    </w:p>
    <w:p>
      <w:pPr>
        <w:pStyle w:val="13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“经费说明”：描述的内容会在培训详情下展示。</w:t>
      </w:r>
    </w:p>
    <w:p>
      <w:pPr>
        <w:pStyle w:val="13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“发送新培训通知”：勾选后，此次培训会通过学习通发放培训通知给指定报名范围人员。</w:t>
      </w:r>
    </w:p>
    <w:p>
      <w:pPr>
        <w:pStyle w:val="13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“需填写报名表”：设置表单后，教师报名时需要填写报名表。</w:t>
      </w:r>
    </w:p>
    <w:p>
      <w:pPr>
        <w:ind w:firstLine="210" w:firstLineChars="100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398395"/>
            <wp:effectExtent l="57150" t="19050" r="59690" b="9715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839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1"/>
        </w:numPr>
      </w:pPr>
      <w:r>
        <w:rPr>
          <w:rFonts w:hint="eastAsia"/>
        </w:rPr>
        <w:t>培训管理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培训发布成功后需要分别对报名情况、考勤情况、学分审核进行管理工作。</w:t>
      </w:r>
    </w:p>
    <w:p>
      <w:pPr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968625"/>
            <wp:effectExtent l="57150" t="19050" r="59690" b="984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进入报名情况详情页。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院系管理员只能看到本院系下人员的报名信息</w:t>
      </w:r>
      <w:r>
        <w:rPr>
          <w:rFonts w:hint="eastAsia" w:ascii="仿宋" w:hAnsi="仿宋" w:eastAsia="仿宋"/>
          <w:sz w:val="28"/>
          <w:szCs w:val="28"/>
        </w:rPr>
        <w:t>，并进行报名审核操作。</w:t>
      </w:r>
    </w:p>
    <w:p>
      <w:pPr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968625"/>
            <wp:effectExtent l="57150" t="19050" r="59690" b="9842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进入考勤情况详情页。院系管理员可以创建签到。签到支持三类签到方式：二维码签到、手势签到、位置签到。院系管理员按需设置即可。培训现场展示签到二维码供参训老师扫码即可完成签到。</w:t>
      </w:r>
      <w:r>
        <w:drawing>
          <wp:inline distT="0" distB="0" distL="0" distR="0">
            <wp:extent cx="5274310" cy="4095115"/>
            <wp:effectExtent l="57150" t="19050" r="59690" b="9588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9511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通过签到详情可查看此次培训活动的全部签到情况</w:t>
      </w:r>
      <w:r>
        <w:rPr>
          <w:rFonts w:hint="eastAsia" w:ascii="仿宋" w:hAnsi="仿宋" w:eastAsia="仿宋"/>
          <w:b/>
          <w:bCs/>
          <w:sz w:val="28"/>
          <w:szCs w:val="28"/>
        </w:rPr>
        <w:t>。</w:t>
      </w:r>
    </w:p>
    <w:p>
      <w:pPr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103120"/>
            <wp:effectExtent l="57150" t="19050" r="59690" b="8763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12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进入学分审核详情页。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院系管理员只能看到本院系下人员的学分审核信息，并进行学分审核操作。</w:t>
      </w:r>
    </w:p>
    <w:p>
      <w:pPr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089150"/>
            <wp:effectExtent l="57150" t="19050" r="59690" b="1016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1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/>
    <w:p>
      <w:pPr>
        <w:pStyle w:val="2"/>
        <w:numPr>
          <w:ilvl w:val="0"/>
          <w:numId w:val="1"/>
        </w:numPr>
      </w:pPr>
      <w:r>
        <w:rPr>
          <w:rFonts w:hint="eastAsia"/>
        </w:rPr>
        <w:t xml:space="preserve">如何查看培训统计 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培训完成后，可通过培训管理菜单查看各个培训的详情。同时，也可通过教发统计菜单查看总体培训概况及人员培训详情。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1）进入教发统计界面，查看平台共开展的培训情况，点击“导出”按钮，导出各个维度培训的数据。</w:t>
      </w:r>
    </w:p>
    <w:p>
      <w:pPr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08270" cy="2964815"/>
            <wp:effectExtent l="57150" t="19050" r="49530" b="10223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667" cy="296481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2）进入教发统计-培训详情页，可查看本院系每位教师的在线课程及培训活动完成情况。点击“一键导出”按钮，则可将每位学院教师的培训数据进行统计展示。便于后期统计。</w:t>
      </w:r>
    </w:p>
    <w:p>
      <w:pPr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56530" cy="3009900"/>
            <wp:effectExtent l="57150" t="19050" r="58420" b="952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6561" cy="300990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13"/>
        <w:ind w:left="360" w:firstLine="0" w:firstLineChars="0"/>
        <w:jc w:val="center"/>
        <w:rPr>
          <w:rFonts w:ascii="仿宋" w:hAnsi="仿宋" w:eastAsia="仿宋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48294647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>
            <w:pPr>
              <w:pStyle w:val="6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rFonts w:hint="eastAsia"/>
      </w:rPr>
      <w:t>河北大学教师发展中心院系管理员操作说明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676600"/>
    <w:multiLevelType w:val="multilevel"/>
    <w:tmpl w:val="10676600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7B95AB0"/>
    <w:multiLevelType w:val="multilevel"/>
    <w:tmpl w:val="17B95AB0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79F0ABA"/>
    <w:multiLevelType w:val="multilevel"/>
    <w:tmpl w:val="379F0ABA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7DC5492F"/>
    <w:multiLevelType w:val="multilevel"/>
    <w:tmpl w:val="7DC5492F"/>
    <w:lvl w:ilvl="0" w:tentative="0">
      <w:start w:val="1"/>
      <w:numFmt w:val="decimal"/>
      <w:lvlText w:val="%1）"/>
      <w:lvlJc w:val="left"/>
      <w:pPr>
        <w:ind w:left="10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120" w:hanging="420"/>
      </w:pPr>
    </w:lvl>
    <w:lvl w:ilvl="2" w:tentative="0">
      <w:start w:val="1"/>
      <w:numFmt w:val="lowerRoman"/>
      <w:lvlText w:val="%3."/>
      <w:lvlJc w:val="right"/>
      <w:pPr>
        <w:ind w:left="1540" w:hanging="420"/>
      </w:pPr>
    </w:lvl>
    <w:lvl w:ilvl="3" w:tentative="0">
      <w:start w:val="1"/>
      <w:numFmt w:val="decimal"/>
      <w:lvlText w:val="%4."/>
      <w:lvlJc w:val="left"/>
      <w:pPr>
        <w:ind w:left="1960" w:hanging="420"/>
      </w:pPr>
    </w:lvl>
    <w:lvl w:ilvl="4" w:tentative="0">
      <w:start w:val="1"/>
      <w:numFmt w:val="lowerLetter"/>
      <w:lvlText w:val="%5)"/>
      <w:lvlJc w:val="left"/>
      <w:pPr>
        <w:ind w:left="2380" w:hanging="420"/>
      </w:pPr>
    </w:lvl>
    <w:lvl w:ilvl="5" w:tentative="0">
      <w:start w:val="1"/>
      <w:numFmt w:val="lowerRoman"/>
      <w:lvlText w:val="%6."/>
      <w:lvlJc w:val="right"/>
      <w:pPr>
        <w:ind w:left="2800" w:hanging="420"/>
      </w:pPr>
    </w:lvl>
    <w:lvl w:ilvl="6" w:tentative="0">
      <w:start w:val="1"/>
      <w:numFmt w:val="decimal"/>
      <w:lvlText w:val="%7."/>
      <w:lvlJc w:val="left"/>
      <w:pPr>
        <w:ind w:left="3220" w:hanging="420"/>
      </w:pPr>
    </w:lvl>
    <w:lvl w:ilvl="7" w:tentative="0">
      <w:start w:val="1"/>
      <w:numFmt w:val="lowerLetter"/>
      <w:lvlText w:val="%8)"/>
      <w:lvlJc w:val="left"/>
      <w:pPr>
        <w:ind w:left="3640" w:hanging="420"/>
      </w:pPr>
    </w:lvl>
    <w:lvl w:ilvl="8" w:tentative="0">
      <w:start w:val="1"/>
      <w:numFmt w:val="lowerRoman"/>
      <w:lvlText w:val="%9."/>
      <w:lvlJc w:val="right"/>
      <w:pPr>
        <w:ind w:left="406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k5ZDNlOTIyMTYwYjI3N2RkY2Y3NTdjZmZjOTg5MjMifQ=="/>
  </w:docVars>
  <w:rsids>
    <w:rsidRoot w:val="00CE2B1D"/>
    <w:rsid w:val="000019B8"/>
    <w:rsid w:val="00032FDE"/>
    <w:rsid w:val="00056A82"/>
    <w:rsid w:val="000F0798"/>
    <w:rsid w:val="000F16B1"/>
    <w:rsid w:val="00141BBC"/>
    <w:rsid w:val="0016450F"/>
    <w:rsid w:val="00214638"/>
    <w:rsid w:val="002611B8"/>
    <w:rsid w:val="002E2678"/>
    <w:rsid w:val="002F1508"/>
    <w:rsid w:val="00312809"/>
    <w:rsid w:val="00373697"/>
    <w:rsid w:val="003810DF"/>
    <w:rsid w:val="003A2E58"/>
    <w:rsid w:val="00441763"/>
    <w:rsid w:val="00490D35"/>
    <w:rsid w:val="00491D9D"/>
    <w:rsid w:val="004B1FD6"/>
    <w:rsid w:val="005024E4"/>
    <w:rsid w:val="00525153"/>
    <w:rsid w:val="00556FAC"/>
    <w:rsid w:val="00562A6A"/>
    <w:rsid w:val="005C749D"/>
    <w:rsid w:val="00651F79"/>
    <w:rsid w:val="006557B7"/>
    <w:rsid w:val="0066537E"/>
    <w:rsid w:val="00691963"/>
    <w:rsid w:val="006C7C47"/>
    <w:rsid w:val="006C7D00"/>
    <w:rsid w:val="006D1ED8"/>
    <w:rsid w:val="006F15B0"/>
    <w:rsid w:val="0078226E"/>
    <w:rsid w:val="007A6B38"/>
    <w:rsid w:val="00814158"/>
    <w:rsid w:val="0086672D"/>
    <w:rsid w:val="008F0EF7"/>
    <w:rsid w:val="008F5F26"/>
    <w:rsid w:val="009049BD"/>
    <w:rsid w:val="009746F2"/>
    <w:rsid w:val="009942DF"/>
    <w:rsid w:val="009C41A0"/>
    <w:rsid w:val="009C49DD"/>
    <w:rsid w:val="00A42C2D"/>
    <w:rsid w:val="00AB6645"/>
    <w:rsid w:val="00AD6E1E"/>
    <w:rsid w:val="00AE4766"/>
    <w:rsid w:val="00B074E4"/>
    <w:rsid w:val="00B249AC"/>
    <w:rsid w:val="00BC6FBC"/>
    <w:rsid w:val="00C317CD"/>
    <w:rsid w:val="00C82BD1"/>
    <w:rsid w:val="00CE00C7"/>
    <w:rsid w:val="00CE2B1D"/>
    <w:rsid w:val="00CE358B"/>
    <w:rsid w:val="00D1352C"/>
    <w:rsid w:val="00D254B4"/>
    <w:rsid w:val="00D30329"/>
    <w:rsid w:val="00DA2E94"/>
    <w:rsid w:val="00E23992"/>
    <w:rsid w:val="00E3647D"/>
    <w:rsid w:val="00F454D6"/>
    <w:rsid w:val="00FF3437"/>
    <w:rsid w:val="36B1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rFonts w:eastAsia="仿宋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0"/>
    <w:unhideWhenUsed/>
    <w:uiPriority w:val="9"/>
    <w:pPr>
      <w:keepNext/>
      <w:keepLines/>
      <w:spacing w:before="260" w:after="260" w:line="416" w:lineRule="auto"/>
      <w:outlineLvl w:val="1"/>
    </w:pPr>
    <w:rPr>
      <w:rFonts w:eastAsia="仿宋" w:asciiTheme="majorHAnsi" w:hAnsiTheme="majorHAnsi" w:cstheme="majorBidi"/>
      <w:b/>
      <w:bCs/>
      <w:sz w:val="28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6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5"/>
    <w:next w:val="5"/>
    <w:link w:val="18"/>
    <w:semiHidden/>
    <w:unhideWhenUsed/>
    <w:uiPriority w:val="99"/>
    <w:rPr>
      <w:b/>
      <w:bCs/>
    </w:r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semiHidden/>
    <w:unhideWhenUsed/>
    <w:uiPriority w:val="99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Unresolved Mention"/>
    <w:basedOn w:val="10"/>
    <w:semiHidden/>
    <w:unhideWhenUsed/>
    <w:uiPriority w:val="99"/>
    <w:rPr>
      <w:color w:val="605E5C"/>
      <w:shd w:val="clear" w:color="auto" w:fill="E1DFDD"/>
    </w:rPr>
  </w:style>
  <w:style w:type="character" w:customStyle="1" w:styleId="15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6">
    <w:name w:val="页脚 字符"/>
    <w:basedOn w:val="10"/>
    <w:link w:val="6"/>
    <w:uiPriority w:val="99"/>
    <w:rPr>
      <w:sz w:val="18"/>
      <w:szCs w:val="18"/>
    </w:rPr>
  </w:style>
  <w:style w:type="character" w:customStyle="1" w:styleId="17">
    <w:name w:val="批注文字 字符"/>
    <w:basedOn w:val="10"/>
    <w:link w:val="5"/>
    <w:semiHidden/>
    <w:uiPriority w:val="99"/>
  </w:style>
  <w:style w:type="character" w:customStyle="1" w:styleId="18">
    <w:name w:val="批注主题 字符"/>
    <w:basedOn w:val="17"/>
    <w:link w:val="8"/>
    <w:semiHidden/>
    <w:qFormat/>
    <w:uiPriority w:val="99"/>
    <w:rPr>
      <w:b/>
      <w:bCs/>
    </w:rPr>
  </w:style>
  <w:style w:type="character" w:customStyle="1" w:styleId="19">
    <w:name w:val="标题 1 字符"/>
    <w:basedOn w:val="10"/>
    <w:link w:val="2"/>
    <w:uiPriority w:val="9"/>
    <w:rPr>
      <w:rFonts w:eastAsia="仿宋"/>
      <w:b/>
      <w:bCs/>
      <w:kern w:val="44"/>
      <w:sz w:val="28"/>
      <w:szCs w:val="44"/>
    </w:rPr>
  </w:style>
  <w:style w:type="character" w:customStyle="1" w:styleId="20">
    <w:name w:val="标题 2 字符"/>
    <w:basedOn w:val="10"/>
    <w:link w:val="3"/>
    <w:qFormat/>
    <w:uiPriority w:val="9"/>
    <w:rPr>
      <w:rFonts w:eastAsia="仿宋" w:asciiTheme="majorHAnsi" w:hAnsiTheme="majorHAnsi" w:cstheme="majorBidi"/>
      <w:b/>
      <w:bCs/>
      <w:sz w:val="28"/>
      <w:szCs w:val="32"/>
    </w:rPr>
  </w:style>
  <w:style w:type="character" w:customStyle="1" w:styleId="21">
    <w:name w:val="标题 3 字符"/>
    <w:basedOn w:val="10"/>
    <w:link w:val="4"/>
    <w:semiHidden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940</Words>
  <Characters>967</Characters>
  <Lines>7</Lines>
  <Paragraphs>2</Paragraphs>
  <TotalTime>500</TotalTime>
  <ScaleCrop>false</ScaleCrop>
  <LinksUpToDate>false</LinksUpToDate>
  <CharactersWithSpaces>969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2021-06-03T06:56:00Z</dcterms:created>
  <dc:creator>曹 利霞</dc:creator>
  <cp:lastModifiedBy>刘明</cp:lastModifiedBy>
  <dcterms:modified xsi:type="dcterms:W3CDTF">2022-10-19T00:47:27Z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3F1615E593414EFEB9BC42D2DE0F2C7F</vt:lpwstr>
  </property>
</Properties>
</file>