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rPr>
          <w:rFonts w:ascii="黑体" w:hAnsi="黑体" w:eastAsia="黑体" w:cs="方正小标宋简体"/>
          <w:sz w:val="32"/>
          <w:szCs w:val="32"/>
        </w:rPr>
      </w:pPr>
      <w:bookmarkStart w:id="0" w:name="_GoBack"/>
      <w:bookmarkEnd w:id="0"/>
    </w:p>
    <w:p>
      <w:pPr>
        <w:spacing w:line="480" w:lineRule="exact"/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河北省高校黄大年式教师团队创建指标</w:t>
      </w:r>
    </w:p>
    <w:p>
      <w:pPr>
        <w:spacing w:line="480" w:lineRule="exact"/>
        <w:jc w:val="center"/>
        <w:rPr>
          <w:rFonts w:ascii="方正小标宋简体" w:hAnsi="方正小标宋简体" w:eastAsia="方正小标宋简体"/>
          <w:spacing w:val="40"/>
          <w:sz w:val="44"/>
          <w:szCs w:val="44"/>
        </w:rPr>
      </w:pPr>
    </w:p>
    <w:tbl>
      <w:tblPr>
        <w:tblStyle w:val="4"/>
        <w:tblW w:w="90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2"/>
        <w:gridCol w:w="7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2072" w:type="dxa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黑体" w:hAnsi="Times New Roman" w:eastAsia="黑体"/>
                <w:bCs/>
                <w:sz w:val="28"/>
                <w:szCs w:val="28"/>
              </w:rPr>
            </w:pPr>
            <w:r>
              <w:rPr>
                <w:rFonts w:hint="eastAsia" w:ascii="黑体" w:hAnsi="Times New Roman" w:eastAsia="黑体"/>
                <w:bCs/>
                <w:sz w:val="28"/>
                <w:szCs w:val="28"/>
              </w:rPr>
              <w:t>创建项目</w:t>
            </w:r>
          </w:p>
        </w:tc>
        <w:tc>
          <w:tcPr>
            <w:tcW w:w="701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黑体" w:hAnsi="Times New Roman" w:eastAsia="黑体"/>
                <w:bCs/>
                <w:sz w:val="28"/>
                <w:szCs w:val="28"/>
              </w:rPr>
            </w:pPr>
            <w:r>
              <w:rPr>
                <w:rFonts w:hint="eastAsia" w:ascii="黑体" w:hAnsi="Times New Roman" w:eastAsia="黑体"/>
                <w:bCs/>
                <w:sz w:val="28"/>
                <w:szCs w:val="28"/>
              </w:rPr>
              <w:t>创建内容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0" w:hRule="atLeast"/>
          <w:jc w:val="center"/>
        </w:trPr>
        <w:tc>
          <w:tcPr>
            <w:tcW w:w="2072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仿宋_GB2312"/>
                <w:b/>
                <w:bCs/>
                <w:sz w:val="24"/>
              </w:rPr>
            </w:pPr>
          </w:p>
        </w:tc>
        <w:tc>
          <w:tcPr>
            <w:tcW w:w="701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仿宋_GB2312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0" w:hRule="exact"/>
          <w:jc w:val="center"/>
        </w:trPr>
        <w:tc>
          <w:tcPr>
            <w:tcW w:w="207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Times New Roman" w:hAnsi="Times New Roman" w:eastAsia="仿宋_GB2312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b/>
                <w:sz w:val="28"/>
                <w:szCs w:val="28"/>
              </w:rPr>
              <w:t>师德师风</w:t>
            </w:r>
          </w:p>
        </w:tc>
        <w:tc>
          <w:tcPr>
            <w:tcW w:w="7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40" w:lineRule="exact"/>
              <w:ind w:firstLine="482" w:firstLineChars="200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楷体_GB2312" w:hAnsi="Times New Roman" w:eastAsia="楷体_GB2312"/>
                <w:b/>
                <w:sz w:val="24"/>
                <w:szCs w:val="24"/>
              </w:rPr>
              <w:t>心有大我，至诚报国。</w:t>
            </w:r>
            <w:r>
              <w:rPr>
                <w:rFonts w:ascii="Times New Roman" w:hAnsi="Times New Roman" w:eastAsia="仿宋_GB2312"/>
                <w:sz w:val="24"/>
                <w:szCs w:val="24"/>
              </w:rPr>
              <w:t>全面贯彻党的教育方针，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有理想信念、有道德情操、有扎实学识、有仁爱之心。坚持</w:t>
            </w:r>
            <w:r>
              <w:rPr>
                <w:rFonts w:ascii="Times New Roman" w:hAnsi="Times New Roman" w:eastAsia="仿宋_GB2312"/>
                <w:sz w:val="24"/>
                <w:szCs w:val="24"/>
              </w:rPr>
              <w:t>教书和育人相统一、言传和身教相统一、潜心问道和关注社会相统一、学术自由和学术规范相统一，以德立身、以德立学、以德立教，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模范践行社会主义核心价值观，以赤诚之心、奉献之心、仁爱之心投身教育事业，品</w:t>
            </w:r>
            <w:r>
              <w:rPr>
                <w:rFonts w:ascii="Times New Roman" w:hAnsi="Times New Roman" w:eastAsia="仿宋_GB2312"/>
                <w:sz w:val="24"/>
                <w:szCs w:val="24"/>
              </w:rPr>
              <w:t>德高尚，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淡泊名利，</w:t>
            </w:r>
            <w:r>
              <w:rPr>
                <w:rFonts w:ascii="Times New Roman" w:hAnsi="Times New Roman" w:eastAsia="仿宋_GB2312"/>
                <w:sz w:val="24"/>
                <w:szCs w:val="24"/>
              </w:rPr>
              <w:t>为人师表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，广</w:t>
            </w:r>
            <w:r>
              <w:rPr>
                <w:rFonts w:ascii="Times New Roman" w:hAnsi="Times New Roman" w:eastAsia="仿宋_GB2312"/>
                <w:sz w:val="24"/>
                <w:szCs w:val="24"/>
              </w:rPr>
              <w:t>受师生好评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。</w:t>
            </w:r>
          </w:p>
          <w:p>
            <w:pPr>
              <w:spacing w:line="340" w:lineRule="exact"/>
              <w:ind w:firstLine="480" w:firstLineChars="200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4" w:hRule="exact"/>
          <w:jc w:val="center"/>
        </w:trPr>
        <w:tc>
          <w:tcPr>
            <w:tcW w:w="207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Times New Roman" w:hAnsi="Times New Roman" w:eastAsia="仿宋_GB2312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b/>
                <w:sz w:val="28"/>
                <w:szCs w:val="28"/>
              </w:rPr>
              <w:t>教育教学</w:t>
            </w:r>
          </w:p>
        </w:tc>
        <w:tc>
          <w:tcPr>
            <w:tcW w:w="7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40" w:lineRule="exact"/>
              <w:ind w:firstLine="482" w:firstLineChars="20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楷体_GB2312" w:hAnsi="Times New Roman" w:eastAsia="楷体_GB2312"/>
                <w:b/>
                <w:sz w:val="24"/>
                <w:szCs w:val="24"/>
              </w:rPr>
              <w:t>立德树人，教书育人。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把思想政治工作贯穿教育教学全过程，实现全程育人、全方位育人。</w:t>
            </w:r>
            <w:r>
              <w:rPr>
                <w:rFonts w:ascii="Times New Roman" w:hAnsi="Times New Roman" w:eastAsia="仿宋_GB2312"/>
                <w:sz w:val="24"/>
                <w:szCs w:val="24"/>
              </w:rPr>
              <w:t>教育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教学</w:t>
            </w:r>
            <w:r>
              <w:rPr>
                <w:rFonts w:ascii="Times New Roman" w:hAnsi="Times New Roman" w:eastAsia="仿宋_GB2312"/>
                <w:sz w:val="24"/>
                <w:szCs w:val="24"/>
              </w:rPr>
              <w:t>理念先进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，及时将最新科研成果融入教学</w:t>
            </w:r>
            <w:r>
              <w:rPr>
                <w:rFonts w:ascii="Times New Roman" w:hAnsi="Times New Roman" w:eastAsia="仿宋_GB2312"/>
                <w:sz w:val="24"/>
                <w:szCs w:val="24"/>
              </w:rPr>
              <w:t>。重视教育教学研究，在教育思想、内容、方法等方面取得创造性成果，并广泛应用于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教学过程，不断提高人才培养质量</w:t>
            </w:r>
            <w:r>
              <w:rPr>
                <w:rFonts w:ascii="Times New Roman" w:hAnsi="Times New Roman" w:eastAsia="仿宋_GB2312"/>
                <w:sz w:val="24"/>
                <w:szCs w:val="24"/>
              </w:rPr>
              <w:t>。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教授均为本专科生上课。高职高专院校教师团队要遵循现代职业教育教学规律，创新人才培养模式，大力推行产教融合、校企合作、工学结合、知行合一。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5" w:hRule="exact"/>
          <w:jc w:val="center"/>
        </w:trPr>
        <w:tc>
          <w:tcPr>
            <w:tcW w:w="207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b/>
                <w:sz w:val="28"/>
                <w:szCs w:val="28"/>
              </w:rPr>
              <w:t>科研创新</w:t>
            </w:r>
          </w:p>
        </w:tc>
        <w:tc>
          <w:tcPr>
            <w:tcW w:w="7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40" w:lineRule="exact"/>
              <w:ind w:firstLine="482" w:firstLineChars="20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楷体_GB2312" w:hAnsi="Times New Roman" w:eastAsia="楷体_GB2312"/>
                <w:b/>
                <w:sz w:val="24"/>
                <w:szCs w:val="24"/>
              </w:rPr>
              <w:t>敢为人先，开拓创新。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聚焦国家重大战略和地方经济社会发展，</w:t>
            </w:r>
            <w:r>
              <w:rPr>
                <w:rFonts w:ascii="Times New Roman" w:hAnsi="Times New Roman" w:eastAsia="仿宋_GB2312"/>
                <w:sz w:val="24"/>
                <w:szCs w:val="24"/>
              </w:rPr>
              <w:t>承担国家或地方重点科研项目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、重点工程和重大建设项目的研发任务</w:t>
            </w:r>
            <w:r>
              <w:rPr>
                <w:rFonts w:ascii="Times New Roman" w:hAnsi="Times New Roman" w:eastAsia="仿宋_GB2312"/>
                <w:sz w:val="24"/>
                <w:szCs w:val="24"/>
              </w:rPr>
              <w:t>，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取得明显进展，具有持续创新能力和较好的发展前景。或在构建中国特色哲学社会科学体系方面作出重要探索、创新，学术成果丰硕。高职高专院校要积极与行业企业合作开展技术研究、产品开发和技术推广，共建技术工艺和产品研发中心，促进科技成果转化，为产业转型升级服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5" w:hRule="exact"/>
          <w:jc w:val="center"/>
        </w:trPr>
        <w:tc>
          <w:tcPr>
            <w:tcW w:w="207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b/>
                <w:sz w:val="28"/>
                <w:szCs w:val="28"/>
              </w:rPr>
              <w:t>社会服务</w:t>
            </w:r>
          </w:p>
        </w:tc>
        <w:tc>
          <w:tcPr>
            <w:tcW w:w="7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40" w:lineRule="exact"/>
              <w:ind w:firstLine="482" w:firstLineChars="20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楷体_GB2312" w:hAnsi="Times New Roman" w:eastAsia="楷体_GB2312"/>
                <w:b/>
                <w:sz w:val="24"/>
                <w:szCs w:val="24"/>
              </w:rPr>
              <w:t>知行统一，甘于</w:t>
            </w:r>
            <w:r>
              <w:rPr>
                <w:rFonts w:ascii="楷体_GB2312" w:hAnsi="Times New Roman" w:eastAsia="楷体_GB2312"/>
                <w:b/>
                <w:sz w:val="24"/>
                <w:szCs w:val="24"/>
              </w:rPr>
              <w:t>奉献</w:t>
            </w:r>
            <w:r>
              <w:rPr>
                <w:rFonts w:hint="eastAsia" w:ascii="楷体_GB2312" w:hAnsi="Times New Roman" w:eastAsia="楷体_GB2312"/>
                <w:b/>
                <w:sz w:val="24"/>
                <w:szCs w:val="24"/>
              </w:rPr>
              <w:t>。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注重科研成果转化，突出社会效益。积极开展社会实践，组织志愿服务。注重完善创新创业教育体系，优化就业创业指导服务。或主动弘扬中华优秀传统文化，发展先进文化，开展专家咨询和承担公共学术事务等方面的工作。高职高专院校要积极面向行业企业开展职工培训、技能鉴定、技术研发、成果推广等，服务项目多、质量高，具有良好的社会声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5" w:hRule="exact"/>
          <w:jc w:val="center"/>
        </w:trPr>
        <w:tc>
          <w:tcPr>
            <w:tcW w:w="207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b/>
                <w:sz w:val="28"/>
                <w:szCs w:val="28"/>
              </w:rPr>
              <w:t>团队建设</w:t>
            </w:r>
          </w:p>
        </w:tc>
        <w:tc>
          <w:tcPr>
            <w:tcW w:w="7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40" w:lineRule="exact"/>
              <w:ind w:firstLine="482" w:firstLineChars="20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楷体_GB2312" w:hAnsi="Times New Roman" w:eastAsia="楷体_GB2312"/>
                <w:b/>
                <w:sz w:val="24"/>
                <w:szCs w:val="24"/>
              </w:rPr>
              <w:t>团结协作，持续发展。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带头人具有较高学术造诣和创新性学术思想、较强组织协调能力和合作精神，在群体中发挥凝聚作用。专业结构和年龄结构合理，骨干成员不少于8人。研发目标明确、发展规划清晰，注重学习共同体建设，老中青传帮带机制健全，为教师专业发展搭建通畅平台，整体提升教师教学科研能力。</w:t>
            </w:r>
          </w:p>
        </w:tc>
      </w:tr>
    </w:tbl>
    <w:p>
      <w:pPr>
        <w:tabs>
          <w:tab w:val="left" w:pos="5480"/>
          <w:tab w:val="left" w:pos="6440"/>
          <w:tab w:val="left" w:pos="7660"/>
          <w:tab w:val="left" w:pos="8320"/>
          <w:tab w:val="left" w:pos="8980"/>
          <w:tab w:val="left" w:pos="9460"/>
          <w:tab w:val="left" w:pos="9980"/>
        </w:tabs>
        <w:autoSpaceDN w:val="0"/>
        <w:snapToGrid w:val="0"/>
        <w:spacing w:line="440" w:lineRule="exact"/>
        <w:ind w:firstLine="640" w:firstLineChars="200"/>
        <w:textAlignment w:val="center"/>
        <w:rPr>
          <w:rFonts w:ascii="仿宋" w:hAnsi="仿宋" w:eastAsia="仿宋" w:cs="仿宋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altName w:val="Arial Unicode MS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5LOmo8ICAADWBQAADgAAAAAA&#10;AAABACAAAAAfAQAAZHJzL2Uyb0RvYy54bWxQSwUGAAAAAAYABgBZAQAAUwYAAAAA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>
                <w:pPr>
                  <w:snapToGrid w:val="0"/>
                  <w:rPr>
                    <w:sz w:val="18"/>
                  </w:rPr>
                </w:pPr>
                <w:r>
                  <w:rPr>
                    <w:rFonts w:hint="eastAsia" w:asciiTheme="majorEastAsia" w:hAnsiTheme="majorEastAsia" w:eastAsiaTheme="majorEastAsia" w:cstheme="majorEastAsia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Theme="majorEastAsia" w:hAnsiTheme="majorEastAsia" w:eastAsiaTheme="majorEastAsia" w:cstheme="major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Theme="majorEastAsia" w:hAnsiTheme="majorEastAsia" w:eastAsiaTheme="majorEastAsia" w:cstheme="majorEastAsia"/>
                    <w:sz w:val="28"/>
                    <w:szCs w:val="28"/>
                  </w:rPr>
                  <w:fldChar w:fldCharType="separate"/>
                </w:r>
                <w:r>
                  <w:rPr>
                    <w:rFonts w:asciiTheme="majorEastAsia" w:hAnsiTheme="majorEastAsia" w:eastAsiaTheme="majorEastAsia" w:cstheme="majorEastAsia"/>
                    <w:sz w:val="28"/>
                    <w:szCs w:val="28"/>
                  </w:rPr>
                  <w:t>- 1 -</w:t>
                </w:r>
                <w:r>
                  <w:rPr>
                    <w:rFonts w:hint="eastAsia" w:asciiTheme="majorEastAsia" w:hAnsiTheme="majorEastAsia" w:eastAsiaTheme="majorEastAsia" w:cstheme="majorEastAsia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9"/>
  <w:displayVerticalDrawingGridEvery w:val="2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Tk4ZTRmMzEwMjJlMzRiZTUwNzQwMTAzZWU2ZDE5NmMifQ=="/>
  </w:docVars>
  <w:rsids>
    <w:rsidRoot w:val="03B946B0"/>
    <w:rsid w:val="0077435C"/>
    <w:rsid w:val="007D2DE1"/>
    <w:rsid w:val="00BB7917"/>
    <w:rsid w:val="03B946B0"/>
    <w:rsid w:val="083E2F6B"/>
    <w:rsid w:val="0CF06F2A"/>
    <w:rsid w:val="0D8D616E"/>
    <w:rsid w:val="1059632C"/>
    <w:rsid w:val="16AE17C4"/>
    <w:rsid w:val="19995018"/>
    <w:rsid w:val="1ACC4407"/>
    <w:rsid w:val="22084C77"/>
    <w:rsid w:val="220A23E4"/>
    <w:rsid w:val="22AE2179"/>
    <w:rsid w:val="23575AA9"/>
    <w:rsid w:val="23C245F9"/>
    <w:rsid w:val="23C84858"/>
    <w:rsid w:val="30BE2D79"/>
    <w:rsid w:val="336166B1"/>
    <w:rsid w:val="34763909"/>
    <w:rsid w:val="34930017"/>
    <w:rsid w:val="358E2500"/>
    <w:rsid w:val="369736C3"/>
    <w:rsid w:val="3B3532C6"/>
    <w:rsid w:val="3EAF05EF"/>
    <w:rsid w:val="4598053D"/>
    <w:rsid w:val="463B6EAC"/>
    <w:rsid w:val="469118E7"/>
    <w:rsid w:val="48CA7F4C"/>
    <w:rsid w:val="49A168DB"/>
    <w:rsid w:val="49DC5B65"/>
    <w:rsid w:val="4C745339"/>
    <w:rsid w:val="4D6B16DA"/>
    <w:rsid w:val="53B65F21"/>
    <w:rsid w:val="58C7085D"/>
    <w:rsid w:val="62057B6D"/>
    <w:rsid w:val="67B645D7"/>
    <w:rsid w:val="68454515"/>
    <w:rsid w:val="68D20407"/>
    <w:rsid w:val="6B657311"/>
    <w:rsid w:val="6BF718D3"/>
    <w:rsid w:val="79342270"/>
    <w:rsid w:val="7B2C1BF9"/>
    <w:rsid w:val="7B87075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883</Words>
  <Characters>883</Characters>
  <Lines>17</Lines>
  <Paragraphs>4</Paragraphs>
  <TotalTime>0</TotalTime>
  <ScaleCrop>false</ScaleCrop>
  <LinksUpToDate>false</LinksUpToDate>
  <CharactersWithSpaces>883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2022-08-16T09:02:00Z</dcterms:created>
  <dc:creator>Administrator</dc:creator>
  <cp:lastModifiedBy>李东霞</cp:lastModifiedBy>
  <cp:lastPrinted>2022-12-29T01:49:00Z</cp:lastPrinted>
  <dcterms:modified xsi:type="dcterms:W3CDTF">2023-01-04T09:25:42Z</dcterms:modified>
  <dc:title>冀教人函〔2022〕45号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8ADA4AB05D944CB1856B2BADAE9381FB</vt:lpwstr>
  </property>
</Properties>
</file>