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47A965">
      <w:pPr>
        <w:pStyle w:val="7"/>
        <w:ind w:left="360" w:firstLine="0" w:firstLineChars="0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学生信息员“学生最喜爱的教师”操作说明</w:t>
      </w:r>
    </w:p>
    <w:p w14:paraId="6D3A3C5D">
      <w:pPr>
        <w:pStyle w:val="7"/>
        <w:ind w:left="360" w:firstLine="0" w:firstLineChars="0"/>
        <w:jc w:val="center"/>
        <w:rPr>
          <w:rFonts w:hint="eastAsia" w:ascii="黑体" w:hAnsi="黑体" w:eastAsia="黑体" w:cs="黑体"/>
          <w:sz w:val="32"/>
          <w:szCs w:val="32"/>
        </w:rPr>
      </w:pPr>
    </w:p>
    <w:p w14:paraId="6E2AB039">
      <w:pPr>
        <w:pStyle w:val="7"/>
        <w:ind w:firstLine="0" w:firstLineChars="0"/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一、登录评选系统</w:t>
      </w:r>
    </w:p>
    <w:p w14:paraId="2608BDB2">
      <w:pPr>
        <w:pStyle w:val="7"/>
        <w:ind w:left="596" w:leftChars="284" w:firstLine="0" w:firstLineChars="0"/>
        <w:jc w:val="left"/>
        <w:rPr>
          <w:rStyle w:val="6"/>
          <w:rFonts w:hint="eastAsia" w:ascii="仿宋" w:hAnsi="仿宋" w:eastAsia="仿宋" w:cs="仿宋"/>
          <w:sz w:val="30"/>
          <w:szCs w:val="30"/>
          <w:u w:val="none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>登录网址：</w:t>
      </w:r>
      <w:r>
        <w:fldChar w:fldCharType="begin"/>
      </w:r>
      <w:r>
        <w:instrText xml:space="preserve"> HYPERLINK "https://es.hbu.cn/px/login/stu" </w:instrText>
      </w:r>
      <w:r>
        <w:fldChar w:fldCharType="separate"/>
      </w:r>
      <w:r>
        <w:rPr>
          <w:rStyle w:val="5"/>
          <w:rFonts w:hint="eastAsia" w:ascii="仿宋" w:hAnsi="仿宋" w:eastAsia="仿宋" w:cs="仿宋"/>
          <w:sz w:val="30"/>
          <w:szCs w:val="30"/>
        </w:rPr>
        <w:t>https://es.hbu.cn/px/login/stu</w:t>
      </w:r>
      <w:r>
        <w:rPr>
          <w:rStyle w:val="6"/>
          <w:rFonts w:hint="eastAsia" w:ascii="仿宋" w:hAnsi="仿宋" w:eastAsia="仿宋" w:cs="仿宋"/>
          <w:sz w:val="30"/>
          <w:szCs w:val="30"/>
        </w:rPr>
        <w:fldChar w:fldCharType="end"/>
      </w:r>
    </w:p>
    <w:p w14:paraId="76B75F08">
      <w:pPr>
        <w:pStyle w:val="7"/>
        <w:ind w:left="596" w:leftChars="284" w:firstLine="0" w:firstLineChars="0"/>
        <w:jc w:val="left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用户名：</w:t>
      </w:r>
      <w:r>
        <w:rPr>
          <w:rFonts w:hint="eastAsia" w:ascii="仿宋" w:hAnsi="仿宋" w:eastAsia="仿宋" w:cs="仿宋"/>
          <w:b/>
          <w:bCs/>
          <w:sz w:val="30"/>
          <w:szCs w:val="30"/>
          <w:u w:val="none"/>
        </w:rPr>
        <w:t xml:space="preserve">学号  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 xml:space="preserve"> 密码</w:t>
      </w:r>
      <w:r>
        <w:rPr>
          <w:rFonts w:hint="eastAsia" w:ascii="仿宋" w:hAnsi="仿宋" w:eastAsia="仿宋" w:cs="仿宋"/>
          <w:b/>
          <w:bCs/>
          <w:sz w:val="30"/>
          <w:szCs w:val="30"/>
          <w:u w:val="none"/>
        </w:rPr>
        <w:t xml:space="preserve">：Hbu@2025jspx-stu 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，登录系统后及时修改密码，完善个人信息。</w:t>
      </w:r>
    </w:p>
    <w:p w14:paraId="2109C077">
      <w:pPr>
        <w:pStyle w:val="7"/>
        <w:numPr>
          <w:ilvl w:val="0"/>
          <w:numId w:val="1"/>
        </w:numPr>
        <w:ind w:left="420" w:leftChars="200" w:firstLine="0" w:firstLineChars="0"/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222250</wp:posOffset>
            </wp:positionH>
            <wp:positionV relativeFrom="paragraph">
              <wp:posOffset>174625</wp:posOffset>
            </wp:positionV>
            <wp:extent cx="5045075" cy="3558540"/>
            <wp:effectExtent l="12700" t="12700" r="28575" b="29210"/>
            <wp:wrapTight wrapText="bothSides">
              <wp:wrapPolygon>
                <wp:start x="-54" y="-77"/>
                <wp:lineTo x="-54" y="21546"/>
                <wp:lineTo x="21559" y="21546"/>
                <wp:lineTo x="21559" y="-77"/>
                <wp:lineTo x="-54" y="-77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0053" cy="3561668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eastAsia="zh-CN"/>
        </w:rPr>
        <w:t>提名教师（</w:t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6月5日至6月11日）</w:t>
      </w:r>
    </w:p>
    <w:p w14:paraId="11E9532B">
      <w:pPr>
        <w:spacing w:line="560" w:lineRule="exact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eastAsia="zh-CN"/>
        </w:rPr>
        <w:t>提名方式分为班级提名和学生联合提名，其中：</w:t>
      </w:r>
    </w:p>
    <w:p w14:paraId="4CE188FF">
      <w:pPr>
        <w:spacing w:line="560" w:lineRule="exact"/>
        <w:ind w:firstLine="643" w:firstLineChars="200"/>
        <w:rPr>
          <w:rStyle w:val="4"/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  <w:lang w:eastAsia="zh-CN"/>
        </w:rPr>
        <w:t>班级提名</w:t>
      </w: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</w:rPr>
        <w:t>：</w:t>
      </w:r>
      <w:r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  <w:t>每班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提名</w:t>
      </w:r>
      <w:r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  <w:t>教师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1人。</w:t>
      </w:r>
      <w:r>
        <w:rPr>
          <w:rStyle w:val="4"/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bidi="ar"/>
        </w:rPr>
        <w:t>参加提名学生人数须超过班级总人数的2/3，每人限提名1名，被提名教师得票数不少于班级人数的50%。（通过</w:t>
      </w:r>
      <w:r>
        <w:rPr>
          <w:rStyle w:val="4"/>
          <w:rFonts w:hint="eastAsia" w:ascii="仿宋" w:hAnsi="仿宋" w:eastAsia="仿宋" w:cs="仿宋"/>
          <w:color w:val="000000"/>
          <w:kern w:val="0"/>
          <w:sz w:val="32"/>
          <w:szCs w:val="32"/>
          <w:lang w:bidi="ar"/>
        </w:rPr>
        <w:t>线下</w:t>
      </w:r>
      <w:r>
        <w:rPr>
          <w:rStyle w:val="4"/>
          <w:rFonts w:hint="eastAsia" w:ascii="仿宋" w:hAnsi="仿宋" w:eastAsia="仿宋" w:cs="仿宋"/>
          <w:color w:val="000000"/>
          <w:kern w:val="0"/>
          <w:sz w:val="32"/>
          <w:szCs w:val="32"/>
          <w:lang w:eastAsia="zh-CN" w:bidi="ar"/>
        </w:rPr>
        <w:t>或线上</w:t>
      </w:r>
      <w:r>
        <w:rPr>
          <w:rStyle w:val="4"/>
          <w:rFonts w:hint="eastAsia" w:ascii="仿宋" w:hAnsi="仿宋" w:eastAsia="仿宋" w:cs="仿宋"/>
          <w:color w:val="000000"/>
          <w:kern w:val="0"/>
          <w:sz w:val="32"/>
          <w:szCs w:val="32"/>
          <w:lang w:bidi="ar"/>
        </w:rPr>
        <w:t>班会</w:t>
      </w:r>
      <w:r>
        <w:rPr>
          <w:rStyle w:val="4"/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bidi="ar"/>
        </w:rPr>
        <w:t>形式组织，如果连续2次提名仍未有教师得票率达到50%，则不用提交教师提名表）。</w:t>
      </w:r>
    </w:p>
    <w:p w14:paraId="7D81B7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Style w:val="4"/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Style w:val="4"/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>学生联合提名。</w:t>
      </w:r>
      <w:r>
        <w:rPr>
          <w:rStyle w:val="4"/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30名及以上学生联名可提名“学生最喜爱的教师”候选人，</w:t>
      </w:r>
      <w:r>
        <w:rPr>
          <w:rStyle w:val="4"/>
          <w:rFonts w:hint="eastAsia" w:ascii="仿宋" w:hAnsi="仿宋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>被提名人仅限于承担全校通识通选课程的教师。</w:t>
      </w:r>
    </w:p>
    <w:p w14:paraId="4D7E3921">
      <w:pPr>
        <w:spacing w:line="560" w:lineRule="exact"/>
        <w:ind w:firstLine="640" w:firstLineChars="200"/>
        <w:rPr>
          <w:rStyle w:val="4"/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eastAsia="zh-CN" w:bidi="ar"/>
        </w:rPr>
      </w:pPr>
      <w:r>
        <w:rPr>
          <w:rStyle w:val="4"/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  <w:lang w:eastAsia="zh-CN" w:bidi="ar"/>
        </w:rPr>
        <w:t>提名结束后，登录评选系统提交提名表，具体流程如下：</w:t>
      </w:r>
    </w:p>
    <w:p w14:paraId="7A7432FA">
      <w:pPr>
        <w:ind w:firstLine="602" w:firstLineChars="200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1.新建提名表</w:t>
      </w:r>
    </w:p>
    <w:p w14:paraId="56D48A05">
      <w:pPr>
        <w:rPr>
          <w:rFonts w:hint="eastAsia" w:ascii="仿宋" w:hAnsi="仿宋" w:eastAsia="仿宋" w:cs="仿宋"/>
          <w:sz w:val="30"/>
          <w:szCs w:val="30"/>
        </w:rPr>
      </w:pPr>
      <w:r>
        <w:drawing>
          <wp:inline distT="0" distB="0" distL="0" distR="0">
            <wp:extent cx="5274310" cy="2322830"/>
            <wp:effectExtent l="12700" t="12700" r="27940" b="266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283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32BFBC8E">
      <w:pPr>
        <w:rPr>
          <w:rFonts w:hint="eastAsia"/>
        </w:rPr>
      </w:pPr>
    </w:p>
    <w:p w14:paraId="00B16C28">
      <w:pPr>
        <w:ind w:firstLine="602" w:firstLineChars="200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2.填写教师提名表</w:t>
      </w:r>
    </w:p>
    <w:p w14:paraId="318EE278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2.1按要求填写所有内容，填写完成点击 “暂存” 按钮</w:t>
      </w:r>
    </w:p>
    <w:p w14:paraId="5192E851">
      <w:pPr>
        <w:ind w:firstLine="602" w:firstLineChars="200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要求：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教师姓名从系统内选择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；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提名理由要具体，不空洞和空泛，突出老师特点，体现出对学生的良好影响和学生对老师的真情实感，字数控制在300字以内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。</w:t>
      </w:r>
    </w:p>
    <w:p w14:paraId="0BE73EC9">
      <w:pPr>
        <w:rPr>
          <w:rFonts w:hint="eastAsia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117475</wp:posOffset>
            </wp:positionH>
            <wp:positionV relativeFrom="paragraph">
              <wp:posOffset>22225</wp:posOffset>
            </wp:positionV>
            <wp:extent cx="4770120" cy="2640330"/>
            <wp:effectExtent l="12700" t="12700" r="17780" b="13970"/>
            <wp:wrapSquare wrapText="bothSides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0120" cy="264033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41606E99">
      <w:pPr>
        <w:rPr>
          <w:rFonts w:hint="eastAsia" w:ascii="仿宋" w:hAnsi="仿宋" w:eastAsia="仿宋" w:cs="仿宋"/>
          <w:sz w:val="30"/>
          <w:szCs w:val="30"/>
        </w:rPr>
      </w:pPr>
    </w:p>
    <w:p w14:paraId="2B7FCBA9">
      <w:pPr>
        <w:rPr>
          <w:rFonts w:hint="eastAsia" w:ascii="仿宋" w:hAnsi="仿宋" w:eastAsia="仿宋" w:cs="仿宋"/>
          <w:sz w:val="30"/>
          <w:szCs w:val="30"/>
        </w:rPr>
      </w:pPr>
    </w:p>
    <w:p w14:paraId="60B4D155">
      <w:pPr>
        <w:rPr>
          <w:rFonts w:hint="eastAsia" w:ascii="仿宋" w:hAnsi="仿宋" w:eastAsia="仿宋" w:cs="仿宋"/>
          <w:sz w:val="30"/>
          <w:szCs w:val="30"/>
        </w:rPr>
      </w:pPr>
    </w:p>
    <w:p w14:paraId="13CF99E6">
      <w:pPr>
        <w:rPr>
          <w:rFonts w:hint="eastAsia" w:ascii="仿宋" w:hAnsi="仿宋" w:eastAsia="仿宋" w:cs="仿宋"/>
          <w:sz w:val="30"/>
          <w:szCs w:val="30"/>
        </w:rPr>
      </w:pPr>
    </w:p>
    <w:p w14:paraId="1E4FD53D">
      <w:pPr>
        <w:rPr>
          <w:rFonts w:hint="eastAsia" w:ascii="仿宋" w:hAnsi="仿宋" w:eastAsia="仿宋" w:cs="仿宋"/>
          <w:sz w:val="30"/>
          <w:szCs w:val="30"/>
        </w:rPr>
      </w:pPr>
    </w:p>
    <w:p w14:paraId="77B43FFA">
      <w:pPr>
        <w:rPr>
          <w:rFonts w:hint="eastAsia" w:ascii="仿宋" w:hAnsi="仿宋" w:eastAsia="仿宋" w:cs="仿宋"/>
          <w:sz w:val="30"/>
          <w:szCs w:val="30"/>
        </w:rPr>
      </w:pPr>
    </w:p>
    <w:p w14:paraId="59074A36">
      <w:pPr>
        <w:rPr>
          <w:rFonts w:hint="eastAsia" w:ascii="仿宋" w:hAnsi="仿宋" w:eastAsia="仿宋" w:cs="仿宋"/>
          <w:sz w:val="30"/>
          <w:szCs w:val="30"/>
        </w:rPr>
      </w:pPr>
    </w:p>
    <w:p w14:paraId="07B6E525">
      <w:pPr>
        <w:rPr>
          <w:rFonts w:hint="eastAsia" w:ascii="仿宋" w:hAnsi="仿宋" w:eastAsia="仿宋" w:cs="仿宋"/>
          <w:sz w:val="30"/>
          <w:szCs w:val="30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421640</wp:posOffset>
            </wp:positionV>
            <wp:extent cx="5046345" cy="2290445"/>
            <wp:effectExtent l="12700" t="12700" r="27305" b="20955"/>
            <wp:wrapSquare wrapText="bothSides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6345" cy="2290445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0"/>
          <w:szCs w:val="30"/>
        </w:rPr>
        <w:t>2.2编辑提名表，在未提交审核的情况下可以对提名表进行编辑。</w:t>
      </w:r>
    </w:p>
    <w:p w14:paraId="0E8162A8">
      <w:pPr>
        <w:rPr>
          <w:rFonts w:hint="eastAsia"/>
        </w:rPr>
      </w:pPr>
    </w:p>
    <w:p w14:paraId="14B292F0">
      <w:pPr>
        <w:rPr>
          <w:rFonts w:hint="eastAsia"/>
        </w:rPr>
      </w:pPr>
    </w:p>
    <w:p w14:paraId="21BBB4BE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2.3删除提名表，在未提交审核的情况下可以对填写错误的提名表进行删除操作</w:t>
      </w:r>
    </w:p>
    <w:p w14:paraId="39118F4D">
      <w:pPr>
        <w:rPr>
          <w:rFonts w:hint="eastAsia"/>
        </w:rPr>
      </w:pPr>
      <w:r>
        <w:drawing>
          <wp:inline distT="0" distB="0" distL="0" distR="0">
            <wp:extent cx="5274310" cy="2518410"/>
            <wp:effectExtent l="12700" t="12700" r="27940" b="215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841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1B3523D">
      <w:pPr>
        <w:rPr>
          <w:rFonts w:hint="eastAsia"/>
        </w:rPr>
      </w:pPr>
    </w:p>
    <w:p w14:paraId="0766E321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2.4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提交审核，选中要提交的提名表，点击“提交审核”。</w:t>
      </w:r>
    </w:p>
    <w:p w14:paraId="11240AEF">
      <w:pPr>
        <w:rPr>
          <w:rFonts w:hint="eastAsia"/>
        </w:rPr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250825</wp:posOffset>
            </wp:positionH>
            <wp:positionV relativeFrom="paragraph">
              <wp:posOffset>43180</wp:posOffset>
            </wp:positionV>
            <wp:extent cx="5102860" cy="2376170"/>
            <wp:effectExtent l="12700" t="12700" r="27940" b="30480"/>
            <wp:wrapSquare wrapText="bothSides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2860" cy="237617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14:paraId="2EC4312A">
      <w:pPr>
        <w:rPr>
          <w:rFonts w:hint="eastAsia"/>
        </w:rPr>
      </w:pPr>
    </w:p>
    <w:p w14:paraId="379EF6E5">
      <w:pPr>
        <w:rPr>
          <w:rFonts w:hint="eastAsia"/>
        </w:rPr>
      </w:pPr>
    </w:p>
    <w:p w14:paraId="6872727A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</w:p>
    <w:p w14:paraId="099E9082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系统使用过程中，如有问题，及时与评选工作办公室联系。</w:t>
      </w:r>
    </w:p>
    <w:p w14:paraId="231A8B11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联系人：李东霞       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</w:rPr>
        <w:t xml:space="preserve">联系电话：5079590   </w:t>
      </w:r>
    </w:p>
    <w:p w14:paraId="4C55DBB9">
      <w:pPr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                          </w:t>
      </w:r>
    </w:p>
    <w:sectPr>
      <w:pgSz w:w="11906" w:h="16838"/>
      <w:pgMar w:top="850" w:right="1701" w:bottom="56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C9DBF8"/>
    <w:multiLevelType w:val="singleLevel"/>
    <w:tmpl w:val="E3C9DBF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Y1MTBlNjEzMzAwZGFhMWY1N2Q3ZTdhMTNiNTc5NDkifQ=="/>
  </w:docVars>
  <w:rsids>
    <w:rsidRoot w:val="000D3FD0"/>
    <w:rsid w:val="00033B79"/>
    <w:rsid w:val="000D3FD0"/>
    <w:rsid w:val="005726F6"/>
    <w:rsid w:val="006F261A"/>
    <w:rsid w:val="00763787"/>
    <w:rsid w:val="00861EEE"/>
    <w:rsid w:val="00C45A8D"/>
    <w:rsid w:val="00D743FD"/>
    <w:rsid w:val="00DE6D64"/>
    <w:rsid w:val="00EE64D2"/>
    <w:rsid w:val="09C11C6B"/>
    <w:rsid w:val="1A4626F6"/>
    <w:rsid w:val="3D124247"/>
    <w:rsid w:val="3DCB08CF"/>
    <w:rsid w:val="3EAF2728"/>
    <w:rsid w:val="422D3024"/>
    <w:rsid w:val="53A5523D"/>
    <w:rsid w:val="55CF764C"/>
    <w:rsid w:val="628D0B7E"/>
    <w:rsid w:val="68660781"/>
    <w:rsid w:val="6DA33C18"/>
    <w:rsid w:val="739F5408"/>
    <w:rsid w:val="7B35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0"/>
    <w:rPr>
      <w:b/>
      <w:bCs/>
    </w:rPr>
  </w:style>
  <w:style w:type="character" w:styleId="5">
    <w:name w:val="FollowedHyperlink"/>
    <w:basedOn w:val="3"/>
    <w:semiHidden/>
    <w:unhideWhenUsed/>
    <w:qFormat/>
    <w:uiPriority w:val="99"/>
    <w:rPr>
      <w:color w:val="800080"/>
      <w:u w:val="single"/>
    </w:rPr>
  </w:style>
  <w:style w:type="character" w:styleId="6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未处理的提及1"/>
    <w:basedOn w:val="3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">
    <w:name w:val="Unresolved Mention"/>
    <w:basedOn w:val="3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529</Words>
  <Characters>611</Characters>
  <Lines>34</Lines>
  <Paragraphs>18</Paragraphs>
  <TotalTime>1</TotalTime>
  <ScaleCrop>false</ScaleCrop>
  <LinksUpToDate>false</LinksUpToDate>
  <CharactersWithSpaces>655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2021-05-04T20:47:00Z</dcterms:created>
  <dc:creator>Ma NingHua</dc:creator>
  <cp:lastModifiedBy>李东霞</cp:lastModifiedBy>
  <dcterms:modified xsi:type="dcterms:W3CDTF">2025-06-05T01:38:20Z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850816576EFE4A6CBDD62C8EEDE36B92</vt:lpwstr>
  </property>
  <property fmtid="{D5CDD505-2E9C-101B-9397-08002B2CF9AE}" pid="4" name="KSOTemplateDocerSaveRecord">
    <vt:lpwstr>eyJoZGlkIjoiMDY1MTBlNjEzMzAwZGFhMWY1N2Q3ZTdhMTNiNTc5NDkiLCJ1c2VySWQiOiI0Nzg2NzQwNTcifQ==</vt:lpwstr>
  </property>
</Properties>
</file>